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33F0B" w14:textId="77777777" w:rsidR="00760E93" w:rsidRPr="002E7749" w:rsidRDefault="527189DC" w:rsidP="0048276D">
      <w:pPr>
        <w:jc w:val="center"/>
        <w:outlineLvl w:val="0"/>
        <w:rPr>
          <w:rFonts w:ascii="Georgia" w:hAnsi="Georgia" w:cs="Times New Roman"/>
          <w:b/>
          <w:bCs/>
        </w:rPr>
      </w:pPr>
      <w:r w:rsidRPr="002E7749">
        <w:rPr>
          <w:rFonts w:ascii="Georgia" w:hAnsi="Georgia" w:cs="Times New Roman"/>
          <w:b/>
          <w:bCs/>
          <w:color w:val="000000" w:themeColor="text1"/>
        </w:rPr>
        <w:t>ABOUT THE GRADUATE ASSOCIATES</w:t>
      </w:r>
    </w:p>
    <w:p w14:paraId="6C7F1CCD" w14:textId="77777777" w:rsidR="00760E93" w:rsidRPr="002E7749" w:rsidRDefault="00760E93">
      <w:pPr>
        <w:rPr>
          <w:rFonts w:ascii="Georgia" w:eastAsia="Times New Roman" w:hAnsi="Georgia" w:cs="Times New Roman"/>
        </w:rPr>
      </w:pPr>
    </w:p>
    <w:p w14:paraId="22FA4256" w14:textId="528777C7" w:rsidR="00063804" w:rsidRPr="002E7749" w:rsidRDefault="527189DC" w:rsidP="527189DC">
      <w:pPr>
        <w:jc w:val="both"/>
        <w:rPr>
          <w:rFonts w:ascii="Georgia" w:hAnsi="Georgia" w:cs="Times New Roman"/>
          <w:color w:val="000000" w:themeColor="text1"/>
        </w:rPr>
      </w:pPr>
      <w:r w:rsidRPr="002E7749">
        <w:rPr>
          <w:rFonts w:ascii="Georgia" w:hAnsi="Georgia" w:cs="Times New Roman"/>
          <w:color w:val="000000" w:themeColor="text1"/>
        </w:rPr>
        <w:t>The Centre for Ethics at the University of Toronto is an interdisciplinary Centre aimed at</w:t>
      </w:r>
      <w:r w:rsidRPr="002E7749">
        <w:rPr>
          <w:rFonts w:ascii="Georgia" w:hAnsi="Georgia" w:cs="Times New Roman"/>
        </w:rPr>
        <w:t xml:space="preserve"> </w:t>
      </w:r>
      <w:r w:rsidRPr="002E7749">
        <w:rPr>
          <w:rFonts w:ascii="Georgia" w:hAnsi="Georgia" w:cs="Times New Roman"/>
          <w:color w:val="000000" w:themeColor="text1"/>
        </w:rPr>
        <w:t xml:space="preserve">advancing </w:t>
      </w:r>
      <w:r w:rsidR="00063804" w:rsidRPr="002E7749">
        <w:rPr>
          <w:rFonts w:ascii="Georgia" w:hAnsi="Georgia" w:cs="Times New Roman"/>
          <w:color w:val="000000" w:themeColor="text1"/>
        </w:rPr>
        <w:t xml:space="preserve">research and </w:t>
      </w:r>
      <w:r w:rsidRPr="002E7749">
        <w:rPr>
          <w:rFonts w:ascii="Georgia" w:hAnsi="Georgia" w:cs="Times New Roman"/>
          <w:color w:val="000000" w:themeColor="text1"/>
        </w:rPr>
        <w:t xml:space="preserve">teaching in the field of ethics, broadly defined. The Centre seeks to bring together the theoretical and practical knowledge of diverse scholars, students, public servants and social leaders in order to increase understanding of the ethical dimensions of individual, social, and political life. </w:t>
      </w:r>
    </w:p>
    <w:p w14:paraId="0E4E4525" w14:textId="77777777" w:rsidR="00760E93" w:rsidRPr="002E7749" w:rsidRDefault="00760E93">
      <w:pPr>
        <w:jc w:val="both"/>
        <w:rPr>
          <w:rFonts w:ascii="Georgia" w:hAnsi="Georgia" w:cs="Times New Roman"/>
          <w:color w:val="000000"/>
        </w:rPr>
      </w:pPr>
    </w:p>
    <w:p w14:paraId="6666C17F" w14:textId="320AE748" w:rsidR="00760E93" w:rsidRPr="002E7749" w:rsidRDefault="527189DC" w:rsidP="527189DC">
      <w:pPr>
        <w:jc w:val="both"/>
        <w:rPr>
          <w:rFonts w:ascii="Georgia" w:hAnsi="Georgia" w:cs="Times New Roman"/>
          <w:color w:val="000000" w:themeColor="text1"/>
        </w:rPr>
      </w:pPr>
      <w:r w:rsidRPr="002E7749">
        <w:rPr>
          <w:rFonts w:ascii="Georgia" w:hAnsi="Georgia" w:cs="Helvetica"/>
        </w:rPr>
        <w:t xml:space="preserve">Each year, the Centre is home to a group of Graduate Associates: students from a variety of disciplines who come together in an interdisciplinary setting to present their own work and comment on—as well as learn from—the work of colleagues in other disciplines. </w:t>
      </w:r>
      <w:r w:rsidRPr="002E7749">
        <w:rPr>
          <w:rFonts w:ascii="Georgia" w:hAnsi="Georgia" w:cs="Times New Roman"/>
          <w:color w:val="000000" w:themeColor="text1"/>
        </w:rPr>
        <w:t xml:space="preserve">Graduate Associates are expected to participate regularly in various Centre activities including </w:t>
      </w:r>
      <w:r w:rsidR="00B926A8" w:rsidRPr="002E7749">
        <w:rPr>
          <w:rFonts w:ascii="Georgia" w:hAnsi="Georgia" w:cs="Times New Roman"/>
          <w:color w:val="000000" w:themeColor="text1"/>
        </w:rPr>
        <w:t>workshops</w:t>
      </w:r>
      <w:r w:rsidRPr="002E7749">
        <w:rPr>
          <w:rFonts w:ascii="Georgia" w:hAnsi="Georgia" w:cs="Times New Roman"/>
          <w:color w:val="000000" w:themeColor="text1"/>
        </w:rPr>
        <w:t>,</w:t>
      </w:r>
      <w:r w:rsidRPr="002E7749">
        <w:rPr>
          <w:rFonts w:ascii="Georgia" w:hAnsi="Georgia" w:cs="Times New Roman"/>
        </w:rPr>
        <w:t xml:space="preserve"> </w:t>
      </w:r>
      <w:r w:rsidRPr="002E7749">
        <w:rPr>
          <w:rFonts w:ascii="Georgia" w:hAnsi="Georgia" w:cs="Times New Roman"/>
          <w:color w:val="000000" w:themeColor="text1"/>
        </w:rPr>
        <w:t xml:space="preserve">luncheons, conferences, and public lectures. They are also expected to attend monthly meetings of </w:t>
      </w:r>
      <w:r w:rsidR="00B926A8" w:rsidRPr="002E7749">
        <w:rPr>
          <w:rFonts w:ascii="Georgia" w:hAnsi="Georgia" w:cs="Times New Roman"/>
          <w:color w:val="000000" w:themeColor="text1"/>
        </w:rPr>
        <w:t xml:space="preserve">the </w:t>
      </w:r>
      <w:r w:rsidRPr="002E7749">
        <w:rPr>
          <w:rFonts w:ascii="Georgia" w:hAnsi="Georgia" w:cs="Times New Roman"/>
          <w:color w:val="000000" w:themeColor="text1"/>
        </w:rPr>
        <w:t>Graduate Associates, which are centred around a substantive theme.</w:t>
      </w:r>
    </w:p>
    <w:p w14:paraId="3F2C6072" w14:textId="77777777" w:rsidR="00760E93" w:rsidRPr="002E7749" w:rsidRDefault="00760E93">
      <w:pPr>
        <w:rPr>
          <w:rFonts w:ascii="Georgia" w:eastAsia="Times New Roman" w:hAnsi="Georgia" w:cs="Times New Roman"/>
        </w:rPr>
      </w:pPr>
    </w:p>
    <w:p w14:paraId="0AF74667" w14:textId="77777777" w:rsidR="00760E93" w:rsidRPr="002E7749" w:rsidRDefault="527189DC" w:rsidP="0048276D">
      <w:pPr>
        <w:jc w:val="center"/>
        <w:outlineLvl w:val="0"/>
        <w:rPr>
          <w:rFonts w:ascii="Georgia" w:hAnsi="Georgia" w:cs="Times New Roman"/>
          <w:b/>
          <w:bCs/>
        </w:rPr>
      </w:pPr>
      <w:r w:rsidRPr="002E7749">
        <w:rPr>
          <w:rFonts w:ascii="Georgia" w:hAnsi="Georgia" w:cs="Times New Roman"/>
          <w:b/>
          <w:bCs/>
          <w:color w:val="000000" w:themeColor="text1"/>
        </w:rPr>
        <w:t>ABOUT THIS YEAR'S PROGRAM</w:t>
      </w:r>
    </w:p>
    <w:p w14:paraId="2AD21B05" w14:textId="77777777" w:rsidR="00760E93" w:rsidRPr="002E7749" w:rsidRDefault="00760E93">
      <w:pPr>
        <w:rPr>
          <w:rFonts w:ascii="Georgia" w:hAnsi="Georgia" w:cs="Times New Roman"/>
          <w:color w:val="000000"/>
        </w:rPr>
      </w:pPr>
    </w:p>
    <w:p w14:paraId="3901FBB4" w14:textId="675794C3" w:rsidR="00760E93" w:rsidRPr="002E7749" w:rsidRDefault="527189DC">
      <w:pPr>
        <w:jc w:val="both"/>
      </w:pPr>
      <w:r w:rsidRPr="002E7749">
        <w:rPr>
          <w:rFonts w:ascii="Georgia" w:hAnsi="Georgia"/>
        </w:rPr>
        <w:t xml:space="preserve">The Centre for Ethics Graduate Associates meetings provide a forum for graduate students to engage in interdisciplinary discussions of a wide variety of texts, as well as the opportunity to workshop their own writings </w:t>
      </w:r>
      <w:r w:rsidR="00B926A8" w:rsidRPr="002E7749">
        <w:rPr>
          <w:rFonts w:ascii="Georgia" w:hAnsi="Georgia"/>
        </w:rPr>
        <w:t xml:space="preserve">in </w:t>
      </w:r>
      <w:r w:rsidRPr="002E7749">
        <w:rPr>
          <w:rFonts w:ascii="Georgia" w:hAnsi="Georgia"/>
        </w:rPr>
        <w:t>a friendly environment of peers. Presenters will benefit from the comments of a discussant (a fellow Associate, preferably drawn from outside the presenter’s own discipline), as well as a general discussion of the work presented. Students in early stages of their work are especially encouraged to present working papers in this forum.</w:t>
      </w:r>
    </w:p>
    <w:p w14:paraId="670C2BA9" w14:textId="77777777" w:rsidR="00760E93" w:rsidRPr="002E7749" w:rsidRDefault="00760E93">
      <w:pPr>
        <w:jc w:val="both"/>
        <w:rPr>
          <w:rFonts w:ascii="Georgia" w:hAnsi="Georgia"/>
        </w:rPr>
      </w:pPr>
    </w:p>
    <w:p w14:paraId="1B6F8234" w14:textId="77777777" w:rsidR="00760E93" w:rsidRPr="002E7749" w:rsidRDefault="527189DC" w:rsidP="527189DC">
      <w:pPr>
        <w:jc w:val="both"/>
        <w:rPr>
          <w:rFonts w:ascii="Georgia" w:hAnsi="Georgia"/>
        </w:rPr>
      </w:pPr>
      <w:r w:rsidRPr="002E7749">
        <w:rPr>
          <w:rFonts w:ascii="Georgia" w:hAnsi="Georgia"/>
        </w:rPr>
        <w:t xml:space="preserve">Our meetings will culminate in a final conference on the theme of </w:t>
      </w:r>
      <w:r w:rsidRPr="002E7749">
        <w:rPr>
          <w:rFonts w:ascii="Georgia" w:hAnsi="Georgia"/>
          <w:i/>
        </w:rPr>
        <w:t>Globalization and Its Critics in the 21</w:t>
      </w:r>
      <w:r w:rsidRPr="002E7749">
        <w:rPr>
          <w:rFonts w:ascii="Georgia" w:hAnsi="Georgia"/>
          <w:i/>
          <w:vertAlign w:val="superscript"/>
        </w:rPr>
        <w:t>st</w:t>
      </w:r>
      <w:r w:rsidRPr="002E7749">
        <w:rPr>
          <w:rFonts w:ascii="Georgia" w:hAnsi="Georgia"/>
          <w:i/>
        </w:rPr>
        <w:t xml:space="preserve"> Century</w:t>
      </w:r>
      <w:r w:rsidRPr="002E7749">
        <w:rPr>
          <w:rFonts w:ascii="Georgia" w:hAnsi="Georgia"/>
        </w:rPr>
        <w:t>. This conference will take the opportunity to consider the ethical implications of the resurgence of anti-globalization movements, in an interdisciplinary setting. We will look at the categories and concepts that different disciplines have used to understand, defend, or critique globalization and its critics, and ask whether they remain adequate frameworks for thinking about contemporary developments. Graduate Associates are expected to attend and are encouraged to use our workshops to prepare their own papers for the conference.</w:t>
      </w:r>
    </w:p>
    <w:p w14:paraId="174ED680" w14:textId="77777777" w:rsidR="00760E93" w:rsidRPr="002E7749" w:rsidRDefault="00760E93">
      <w:pPr>
        <w:jc w:val="both"/>
        <w:rPr>
          <w:rFonts w:ascii="Georgia" w:hAnsi="Georgia"/>
        </w:rPr>
      </w:pPr>
    </w:p>
    <w:p w14:paraId="4C1AB9AA" w14:textId="25F2F45A" w:rsidR="00760E93" w:rsidRPr="002E7749" w:rsidRDefault="527189DC" w:rsidP="527189DC">
      <w:pPr>
        <w:jc w:val="both"/>
        <w:rPr>
          <w:rFonts w:ascii="Georgia" w:hAnsi="Georgia"/>
        </w:rPr>
      </w:pPr>
      <w:r w:rsidRPr="002E7749">
        <w:rPr>
          <w:rFonts w:ascii="Georgia" w:hAnsi="Georgia"/>
        </w:rPr>
        <w:t xml:space="preserve">We are looking for graduate students from all disciplines to join our discussion. </w:t>
      </w:r>
      <w:commentRangeStart w:id="0"/>
      <w:r w:rsidRPr="002E7749">
        <w:rPr>
          <w:rFonts w:ascii="Georgia" w:hAnsi="Georgia"/>
        </w:rPr>
        <w:t xml:space="preserve">Our </w:t>
      </w:r>
      <w:r w:rsidR="00741468" w:rsidRPr="002E7749">
        <w:rPr>
          <w:rFonts w:ascii="Georgia" w:hAnsi="Georgia"/>
        </w:rPr>
        <w:t xml:space="preserve">monthly </w:t>
      </w:r>
      <w:r w:rsidRPr="002E7749">
        <w:rPr>
          <w:rFonts w:ascii="Georgia" w:hAnsi="Georgia"/>
        </w:rPr>
        <w:t>meetings will take a view towards, but need not be limited by, our conference theme</w:t>
      </w:r>
      <w:commentRangeEnd w:id="0"/>
      <w:r w:rsidR="00B926A8" w:rsidRPr="002E7749">
        <w:rPr>
          <w:rStyle w:val="CommentReference"/>
        </w:rPr>
        <w:commentReference w:id="0"/>
      </w:r>
      <w:r w:rsidRPr="002E7749">
        <w:rPr>
          <w:rFonts w:ascii="Georgia" w:hAnsi="Georgia"/>
        </w:rPr>
        <w:t xml:space="preserve">. </w:t>
      </w:r>
    </w:p>
    <w:p w14:paraId="65AD2246" w14:textId="29C54097" w:rsidR="00760E93" w:rsidRPr="002E7749" w:rsidRDefault="000C60BF">
      <w:pPr>
        <w:rPr>
          <w:rFonts w:ascii="Georgia" w:eastAsia="Times New Roman" w:hAnsi="Georgia" w:cs="Times New Roman"/>
        </w:rPr>
      </w:pPr>
      <w:r w:rsidRPr="002E7749">
        <w:rPr>
          <w:rFonts w:asciiTheme="majorHAnsi" w:hAnsiTheme="majorHAnsi" w:cs="Helvetica"/>
        </w:rPr>
        <w:t xml:space="preserve"> </w:t>
      </w:r>
    </w:p>
    <w:p w14:paraId="5D6006D2" w14:textId="77777777" w:rsidR="00760E93" w:rsidRPr="002E7749" w:rsidRDefault="527189DC" w:rsidP="0048276D">
      <w:pPr>
        <w:jc w:val="center"/>
        <w:outlineLvl w:val="0"/>
        <w:rPr>
          <w:rFonts w:ascii="Georgia" w:hAnsi="Georgia" w:cs="Times New Roman"/>
          <w:b/>
          <w:bCs/>
          <w:color w:val="000000" w:themeColor="text1"/>
        </w:rPr>
      </w:pPr>
      <w:r w:rsidRPr="002E7749">
        <w:rPr>
          <w:rFonts w:ascii="Georgia" w:hAnsi="Georgia" w:cs="Times New Roman"/>
          <w:b/>
          <w:bCs/>
          <w:color w:val="000000" w:themeColor="text1"/>
        </w:rPr>
        <w:t>APPLICATION INSTRUCTIONS</w:t>
      </w:r>
    </w:p>
    <w:p w14:paraId="5D4E8160" w14:textId="77777777" w:rsidR="00760E93" w:rsidRPr="002E7749" w:rsidRDefault="00760E93">
      <w:pPr>
        <w:rPr>
          <w:rFonts w:ascii="Georgia" w:hAnsi="Georgia" w:cs="Times New Roman"/>
          <w:b/>
        </w:rPr>
      </w:pPr>
    </w:p>
    <w:p w14:paraId="10A9EA7C" w14:textId="598E64EE" w:rsidR="00760E93" w:rsidRPr="002E7749" w:rsidRDefault="527189DC">
      <w:pPr>
        <w:jc w:val="both"/>
      </w:pPr>
      <w:r w:rsidRPr="002E7749">
        <w:rPr>
          <w:rFonts w:ascii="Georgia" w:hAnsi="Georgia" w:cs="Times New Roman"/>
          <w:color w:val="000000" w:themeColor="text1"/>
        </w:rPr>
        <w:t xml:space="preserve">Please fill out the attached application form and send it to </w:t>
      </w:r>
      <w:hyperlink r:id="rId9">
        <w:r w:rsidRPr="002E7749">
          <w:rPr>
            <w:rStyle w:val="InternetLink"/>
            <w:rFonts w:ascii="Georgia" w:hAnsi="Georgia"/>
          </w:rPr>
          <w:t>graduateassociates@gmail.com</w:t>
        </w:r>
      </w:hyperlink>
      <w:r w:rsidRPr="002E7749">
        <w:rPr>
          <w:rFonts w:ascii="Georgia" w:hAnsi="Georgia" w:cs="Times New Roman"/>
          <w:color w:val="000000" w:themeColor="text1"/>
        </w:rPr>
        <w:t xml:space="preserve"> with</w:t>
      </w:r>
      <w:r w:rsidRPr="002E7749">
        <w:rPr>
          <w:rFonts w:ascii="Georgia" w:hAnsi="Georgia" w:cs="Times New Roman"/>
        </w:rPr>
        <w:t xml:space="preserve"> </w:t>
      </w:r>
      <w:r w:rsidRPr="002E7749">
        <w:rPr>
          <w:rFonts w:ascii="Georgia" w:hAnsi="Georgia" w:cs="Times New Roman"/>
          <w:color w:val="000000" w:themeColor="text1"/>
        </w:rPr>
        <w:t xml:space="preserve">“Graduate Associate Application 2017” in the subject line of your message. </w:t>
      </w:r>
      <w:commentRangeStart w:id="1"/>
      <w:r w:rsidRPr="002E7749">
        <w:rPr>
          <w:rFonts w:ascii="Georgia" w:hAnsi="Georgia" w:cs="Times New Roman"/>
          <w:color w:val="000000" w:themeColor="text1"/>
        </w:rPr>
        <w:t>In accordance with the Centre</w:t>
      </w:r>
      <w:r w:rsidR="00B926A8" w:rsidRPr="002E7749">
        <w:rPr>
          <w:rFonts w:ascii="Georgia" w:hAnsi="Georgia" w:cs="Times New Roman"/>
          <w:color w:val="000000" w:themeColor="text1"/>
        </w:rPr>
        <w:t>’s interdisciplinary mission</w:t>
      </w:r>
      <w:r w:rsidRPr="002E7749">
        <w:rPr>
          <w:rFonts w:ascii="Georgia" w:hAnsi="Georgia" w:cs="Times New Roman"/>
          <w:color w:val="000000" w:themeColor="text1"/>
        </w:rPr>
        <w:t>, preference may be given to candidates from underrepresented departments.</w:t>
      </w:r>
    </w:p>
    <w:commentRangeEnd w:id="1"/>
    <w:p w14:paraId="360388C1" w14:textId="3B023C8C" w:rsidR="00760E93" w:rsidRPr="002E7749" w:rsidRDefault="00B926A8">
      <w:pPr>
        <w:jc w:val="both"/>
      </w:pPr>
      <w:r w:rsidRPr="002E7749">
        <w:rPr>
          <w:rStyle w:val="CommentReference"/>
        </w:rPr>
        <w:commentReference w:id="1"/>
      </w:r>
    </w:p>
    <w:p w14:paraId="3B49C1B5" w14:textId="46C2EC9B" w:rsidR="00760E93" w:rsidRDefault="527189DC" w:rsidP="009D04B8">
      <w:pPr>
        <w:rPr>
          <w:rFonts w:ascii="Georgia" w:hAnsi="Georgia" w:cs="Times New Roman"/>
          <w:b/>
          <w:bCs/>
          <w:color w:val="000000" w:themeColor="text1"/>
        </w:rPr>
      </w:pPr>
      <w:r w:rsidRPr="002E7749">
        <w:rPr>
          <w:rFonts w:ascii="Georgia" w:hAnsi="Georgia" w:cs="Times New Roman"/>
          <w:b/>
          <w:bCs/>
          <w:color w:val="000000" w:themeColor="text1"/>
        </w:rPr>
        <w:t xml:space="preserve">The deadline for the first round of applications is </w:t>
      </w:r>
      <w:commentRangeStart w:id="2"/>
      <w:r w:rsidR="002D41D2">
        <w:rPr>
          <w:rFonts w:ascii="Georgia" w:hAnsi="Georgia" w:cs="Times New Roman"/>
          <w:b/>
          <w:bCs/>
          <w:color w:val="000000" w:themeColor="text1"/>
        </w:rPr>
        <w:t>August 1,</w:t>
      </w:r>
      <w:r w:rsidR="002E7749">
        <w:rPr>
          <w:rFonts w:ascii="Georgia" w:hAnsi="Georgia" w:cs="Times New Roman"/>
          <w:b/>
          <w:bCs/>
          <w:color w:val="000000" w:themeColor="text1"/>
        </w:rPr>
        <w:t xml:space="preserve"> </w:t>
      </w:r>
      <w:commentRangeEnd w:id="2"/>
      <w:r w:rsidR="002E7749">
        <w:rPr>
          <w:rStyle w:val="CommentReference"/>
        </w:rPr>
        <w:commentReference w:id="2"/>
      </w:r>
      <w:r w:rsidRPr="002E7749">
        <w:rPr>
          <w:rFonts w:ascii="Georgia" w:hAnsi="Georgia" w:cs="Times New Roman"/>
          <w:b/>
          <w:bCs/>
          <w:color w:val="000000" w:themeColor="text1"/>
        </w:rPr>
        <w:t>2017.</w:t>
      </w:r>
      <w:r w:rsidR="00B926A8" w:rsidRPr="002E7749">
        <w:rPr>
          <w:rFonts w:ascii="Georgia" w:hAnsi="Georgia" w:cs="Times New Roman"/>
          <w:b/>
          <w:bCs/>
          <w:color w:val="000000" w:themeColor="text1"/>
        </w:rPr>
        <w:t xml:space="preserve"> </w:t>
      </w:r>
      <w:r w:rsidRPr="002E7749">
        <w:rPr>
          <w:rFonts w:ascii="Georgia" w:hAnsi="Georgia" w:cs="Times New Roman"/>
          <w:b/>
          <w:bCs/>
          <w:color w:val="000000" w:themeColor="text1"/>
        </w:rPr>
        <w:t>Applicants will be informed of the outcome by mid-August 2017.</w:t>
      </w:r>
    </w:p>
    <w:p w14:paraId="0E565A5C" w14:textId="77777777" w:rsidR="007E3C53" w:rsidRDefault="007E3C53" w:rsidP="009D04B8">
      <w:pPr>
        <w:rPr>
          <w:rFonts w:ascii="Georgia" w:hAnsi="Georgia" w:cs="Times New Roman"/>
          <w:b/>
          <w:bCs/>
          <w:color w:val="000000" w:themeColor="text1"/>
        </w:rPr>
      </w:pPr>
    </w:p>
    <w:p w14:paraId="5951443F" w14:textId="77777777" w:rsidR="007E3C53" w:rsidRDefault="007E3C53" w:rsidP="009D04B8">
      <w:pPr>
        <w:rPr>
          <w:rFonts w:ascii="Georgia" w:hAnsi="Georgia" w:cs="Times New Roman"/>
          <w:b/>
          <w:bCs/>
          <w:color w:val="000000" w:themeColor="text1"/>
        </w:rPr>
      </w:pPr>
    </w:p>
    <w:p w14:paraId="1DB41A01" w14:textId="2156482B" w:rsidR="007E3C53" w:rsidRPr="00DD6413" w:rsidRDefault="007E3C53" w:rsidP="00DD6413">
      <w:pPr>
        <w:jc w:val="center"/>
        <w:rPr>
          <w:rFonts w:ascii="Georgia" w:hAnsi="Georgia" w:cs="Times New Roman"/>
          <w:b/>
          <w:bCs/>
          <w:caps/>
          <w:color w:val="000000" w:themeColor="text1"/>
        </w:rPr>
      </w:pPr>
      <w:r w:rsidRPr="00DD6413">
        <w:rPr>
          <w:rFonts w:ascii="Georgia" w:hAnsi="Georgia" w:cs="Times New Roman"/>
          <w:b/>
          <w:bCs/>
          <w:caps/>
          <w:color w:val="000000" w:themeColor="text1"/>
        </w:rPr>
        <w:lastRenderedPageBreak/>
        <w:t>Centre for Ethics Graduate Associates</w:t>
      </w:r>
    </w:p>
    <w:p w14:paraId="636A99C5" w14:textId="3EFBD099" w:rsidR="00E95E7E" w:rsidRPr="002E7749" w:rsidRDefault="007E3C53" w:rsidP="00DD6413">
      <w:pPr>
        <w:jc w:val="center"/>
        <w:rPr>
          <w:rFonts w:ascii="Georgia" w:hAnsi="Georgia" w:cs="Times New Roman"/>
        </w:rPr>
      </w:pPr>
      <w:r w:rsidRPr="00DD6413">
        <w:rPr>
          <w:rFonts w:ascii="Georgia" w:hAnsi="Georgia" w:cs="Times New Roman"/>
          <w:b/>
          <w:bCs/>
          <w:caps/>
          <w:color w:val="000000" w:themeColor="text1"/>
        </w:rPr>
        <w:t>Application</w:t>
      </w:r>
    </w:p>
    <w:p w14:paraId="79E5C275" w14:textId="3B53D9F6" w:rsidR="00760E93" w:rsidRPr="002E7749" w:rsidRDefault="00760E93" w:rsidP="003F0F46">
      <w:pPr>
        <w:jc w:val="center"/>
        <w:rPr>
          <w:rFonts w:ascii="Georgia" w:hAnsi="Georgia" w:cs="Times New Roman"/>
          <w:b/>
        </w:rPr>
      </w:pPr>
    </w:p>
    <w:tbl>
      <w:tblPr>
        <w:tblW w:w="10080" w:type="dxa"/>
        <w:jc w:val="center"/>
        <w:tblCellMar>
          <w:left w:w="115" w:type="dxa"/>
          <w:right w:w="115" w:type="dxa"/>
        </w:tblCellMar>
        <w:tblLook w:val="0000" w:firstRow="0" w:lastRow="0" w:firstColumn="0" w:lastColumn="0" w:noHBand="0" w:noVBand="0"/>
      </w:tblPr>
      <w:tblGrid>
        <w:gridCol w:w="1612"/>
        <w:gridCol w:w="8232"/>
        <w:gridCol w:w="236"/>
      </w:tblGrid>
      <w:tr w:rsidR="00760E93" w:rsidRPr="009D04B8" w14:paraId="4FBB7C83" w14:textId="77777777" w:rsidTr="00FA3239">
        <w:trPr>
          <w:trHeight w:val="333"/>
          <w:jc w:val="center"/>
        </w:trPr>
        <w:tc>
          <w:tcPr>
            <w:tcW w:w="10080" w:type="dxa"/>
            <w:gridSpan w:val="3"/>
            <w:shd w:val="clear" w:color="auto" w:fill="595959" w:themeFill="text1" w:themeFillTint="A6"/>
            <w:vAlign w:val="center"/>
          </w:tcPr>
          <w:p w14:paraId="44A91E55" w14:textId="77777777" w:rsidR="00760E93" w:rsidRPr="002E7749" w:rsidRDefault="527189DC" w:rsidP="527189DC">
            <w:pPr>
              <w:pStyle w:val="Heading3"/>
              <w:rPr>
                <w:rFonts w:ascii="Georgia" w:hAnsi="Georgia"/>
              </w:rPr>
            </w:pPr>
            <w:r w:rsidRPr="002E7749">
              <w:rPr>
                <w:rFonts w:ascii="Georgia" w:hAnsi="Georgia"/>
              </w:rPr>
              <w:t>personal information</w:t>
            </w:r>
          </w:p>
        </w:tc>
      </w:tr>
      <w:tr w:rsidR="00760E93" w:rsidRPr="009D04B8" w14:paraId="4CAE6DDC" w14:textId="77777777" w:rsidTr="527189DC">
        <w:trPr>
          <w:trHeight w:hRule="exact" w:val="144"/>
          <w:jc w:val="center"/>
        </w:trPr>
        <w:tc>
          <w:tcPr>
            <w:tcW w:w="10080" w:type="dxa"/>
            <w:gridSpan w:val="3"/>
            <w:shd w:val="clear" w:color="auto" w:fill="auto"/>
            <w:vAlign w:val="bottom"/>
          </w:tcPr>
          <w:p w14:paraId="610A696E" w14:textId="77777777" w:rsidR="00760E93" w:rsidRPr="002E7749" w:rsidRDefault="00760E93">
            <w:pPr>
              <w:pStyle w:val="BodyText"/>
              <w:rPr>
                <w:rFonts w:ascii="Georgia" w:hAnsi="Georgia"/>
              </w:rPr>
            </w:pPr>
          </w:p>
        </w:tc>
      </w:tr>
      <w:tr w:rsidR="00760E93" w:rsidRPr="009D04B8" w14:paraId="5BFF9840" w14:textId="77777777" w:rsidTr="527189DC">
        <w:trPr>
          <w:trHeight w:val="360"/>
          <w:jc w:val="center"/>
        </w:trPr>
        <w:tc>
          <w:tcPr>
            <w:tcW w:w="1619" w:type="dxa"/>
            <w:shd w:val="clear" w:color="auto" w:fill="auto"/>
            <w:vAlign w:val="bottom"/>
          </w:tcPr>
          <w:p w14:paraId="4DEEBF15" w14:textId="77777777" w:rsidR="00760E93" w:rsidRPr="002E7749" w:rsidRDefault="527189DC" w:rsidP="527189DC">
            <w:pPr>
              <w:pStyle w:val="BodyText"/>
              <w:rPr>
                <w:rFonts w:ascii="Georgia" w:hAnsi="Georgia"/>
                <w:b/>
                <w:bCs/>
              </w:rPr>
            </w:pPr>
            <w:r w:rsidRPr="002E7749">
              <w:rPr>
                <w:rFonts w:ascii="Georgia" w:hAnsi="Georgia"/>
                <w:b/>
                <w:bCs/>
              </w:rPr>
              <w:t>Name:</w:t>
            </w:r>
          </w:p>
        </w:tc>
        <w:tc>
          <w:tcPr>
            <w:tcW w:w="8461" w:type="dxa"/>
            <w:gridSpan w:val="2"/>
            <w:tcBorders>
              <w:bottom w:val="single" w:sz="4" w:space="0" w:color="999999"/>
            </w:tcBorders>
            <w:shd w:val="clear" w:color="auto" w:fill="auto"/>
            <w:vAlign w:val="bottom"/>
          </w:tcPr>
          <w:p w14:paraId="03B371FE" w14:textId="77777777" w:rsidR="00760E93" w:rsidRPr="002E7749" w:rsidRDefault="527189DC" w:rsidP="527189DC">
            <w:pPr>
              <w:pStyle w:val="FieldText"/>
              <w:rPr>
                <w:rFonts w:ascii="Georgia" w:hAnsi="Georgia"/>
                <w:b w:val="0"/>
              </w:rPr>
            </w:pPr>
            <w:r w:rsidRPr="002E7749">
              <w:rPr>
                <w:rStyle w:val="PlaceholderText"/>
                <w:rFonts w:ascii="Georgia" w:hAnsi="Georgia"/>
              </w:rPr>
              <w:t>Click here to enter text.</w:t>
            </w:r>
          </w:p>
        </w:tc>
      </w:tr>
      <w:tr w:rsidR="00760E93" w:rsidRPr="009D04B8" w14:paraId="560CF750" w14:textId="77777777" w:rsidTr="527189DC">
        <w:trPr>
          <w:trHeight w:val="360"/>
          <w:jc w:val="center"/>
        </w:trPr>
        <w:tc>
          <w:tcPr>
            <w:tcW w:w="1619" w:type="dxa"/>
            <w:shd w:val="clear" w:color="auto" w:fill="auto"/>
            <w:vAlign w:val="bottom"/>
          </w:tcPr>
          <w:p w14:paraId="0529026F" w14:textId="77777777" w:rsidR="00760E93" w:rsidRPr="002E7749" w:rsidRDefault="527189DC" w:rsidP="527189DC">
            <w:pPr>
              <w:pStyle w:val="BodyText"/>
              <w:rPr>
                <w:rFonts w:ascii="Georgia" w:hAnsi="Georgia"/>
                <w:b/>
                <w:bCs/>
              </w:rPr>
            </w:pPr>
            <w:r w:rsidRPr="002E7749">
              <w:rPr>
                <w:rFonts w:ascii="Georgia" w:hAnsi="Georgia"/>
                <w:b/>
                <w:bCs/>
              </w:rPr>
              <w:t>Department Affiliation:</w:t>
            </w:r>
          </w:p>
        </w:tc>
        <w:tc>
          <w:tcPr>
            <w:tcW w:w="8445" w:type="dxa"/>
            <w:tcBorders>
              <w:top w:val="single" w:sz="4" w:space="0" w:color="999999"/>
              <w:bottom w:val="single" w:sz="4" w:space="0" w:color="999999"/>
            </w:tcBorders>
            <w:shd w:val="clear" w:color="auto" w:fill="auto"/>
            <w:vAlign w:val="bottom"/>
          </w:tcPr>
          <w:p w14:paraId="1C60CC84" w14:textId="77777777" w:rsidR="00760E93" w:rsidRPr="002E7749" w:rsidRDefault="527189DC" w:rsidP="527189DC">
            <w:pPr>
              <w:pStyle w:val="FieldText"/>
              <w:rPr>
                <w:rFonts w:ascii="Georgia" w:hAnsi="Georgia"/>
                <w:b w:val="0"/>
              </w:rPr>
            </w:pPr>
            <w:r w:rsidRPr="002E7749">
              <w:rPr>
                <w:rStyle w:val="PlaceholderText"/>
                <w:rFonts w:ascii="Georgia" w:hAnsi="Georgia"/>
              </w:rPr>
              <w:t>Click here to enter text.</w:t>
            </w:r>
          </w:p>
        </w:tc>
        <w:tc>
          <w:tcPr>
            <w:tcW w:w="16" w:type="dxa"/>
            <w:shd w:val="clear" w:color="auto" w:fill="auto"/>
          </w:tcPr>
          <w:p w14:paraId="6E5EE5DA" w14:textId="77777777" w:rsidR="00760E93" w:rsidRPr="002E7749" w:rsidRDefault="00760E93"/>
        </w:tc>
      </w:tr>
      <w:tr w:rsidR="00760E93" w:rsidRPr="009D04B8" w14:paraId="51A14846" w14:textId="77777777" w:rsidTr="527189DC">
        <w:trPr>
          <w:trHeight w:val="360"/>
          <w:jc w:val="center"/>
        </w:trPr>
        <w:tc>
          <w:tcPr>
            <w:tcW w:w="1619" w:type="dxa"/>
            <w:shd w:val="clear" w:color="auto" w:fill="auto"/>
            <w:vAlign w:val="bottom"/>
          </w:tcPr>
          <w:p w14:paraId="143CC1A0" w14:textId="77777777" w:rsidR="00760E93" w:rsidRPr="002E7749" w:rsidRDefault="527189DC" w:rsidP="527189DC">
            <w:pPr>
              <w:pStyle w:val="BodyText"/>
              <w:rPr>
                <w:rFonts w:ascii="Georgia" w:hAnsi="Georgia"/>
                <w:b/>
                <w:bCs/>
              </w:rPr>
            </w:pPr>
            <w:r w:rsidRPr="002E7749">
              <w:rPr>
                <w:rFonts w:ascii="Georgia" w:hAnsi="Georgia"/>
                <w:b/>
                <w:bCs/>
              </w:rPr>
              <w:t>Degree:</w:t>
            </w:r>
          </w:p>
        </w:tc>
        <w:tc>
          <w:tcPr>
            <w:tcW w:w="8445" w:type="dxa"/>
            <w:tcBorders>
              <w:top w:val="single" w:sz="4" w:space="0" w:color="999999"/>
              <w:bottom w:val="single" w:sz="4" w:space="0" w:color="999999"/>
            </w:tcBorders>
            <w:shd w:val="clear" w:color="auto" w:fill="auto"/>
            <w:vAlign w:val="bottom"/>
          </w:tcPr>
          <w:p w14:paraId="0EAA38E9" w14:textId="77777777" w:rsidR="00760E93" w:rsidRPr="002E7749" w:rsidRDefault="527189DC" w:rsidP="527189DC">
            <w:pPr>
              <w:pStyle w:val="FieldText"/>
              <w:rPr>
                <w:rFonts w:ascii="Georgia" w:hAnsi="Georgia"/>
                <w:b w:val="0"/>
              </w:rPr>
            </w:pPr>
            <w:r w:rsidRPr="002E7749">
              <w:rPr>
                <w:rStyle w:val="PlaceholderText"/>
                <w:rFonts w:ascii="Georgia" w:hAnsi="Georgia"/>
              </w:rPr>
              <w:t>Click here to enter text.</w:t>
            </w:r>
          </w:p>
        </w:tc>
        <w:tc>
          <w:tcPr>
            <w:tcW w:w="16" w:type="dxa"/>
            <w:shd w:val="clear" w:color="auto" w:fill="auto"/>
          </w:tcPr>
          <w:p w14:paraId="3525AD73" w14:textId="77777777" w:rsidR="00760E93" w:rsidRPr="002E7749" w:rsidRDefault="00760E93"/>
        </w:tc>
      </w:tr>
      <w:tr w:rsidR="00760E93" w:rsidRPr="009D04B8" w14:paraId="13B8C41E" w14:textId="77777777" w:rsidTr="527189DC">
        <w:trPr>
          <w:trHeight w:val="360"/>
          <w:jc w:val="center"/>
        </w:trPr>
        <w:tc>
          <w:tcPr>
            <w:tcW w:w="1619" w:type="dxa"/>
            <w:shd w:val="clear" w:color="auto" w:fill="auto"/>
            <w:vAlign w:val="bottom"/>
          </w:tcPr>
          <w:p w14:paraId="6D0C8FBB" w14:textId="77777777" w:rsidR="00760E93" w:rsidRPr="002E7749" w:rsidRDefault="527189DC" w:rsidP="527189DC">
            <w:pPr>
              <w:pStyle w:val="BodyText"/>
              <w:rPr>
                <w:rFonts w:ascii="Georgia" w:hAnsi="Georgia"/>
                <w:b/>
                <w:bCs/>
              </w:rPr>
            </w:pPr>
            <w:r w:rsidRPr="002E7749">
              <w:rPr>
                <w:rFonts w:ascii="Georgia" w:hAnsi="Georgia"/>
                <w:b/>
                <w:bCs/>
              </w:rPr>
              <w:t>Program Stage/Year:</w:t>
            </w:r>
          </w:p>
        </w:tc>
        <w:tc>
          <w:tcPr>
            <w:tcW w:w="8461" w:type="dxa"/>
            <w:gridSpan w:val="2"/>
            <w:tcBorders>
              <w:top w:val="single" w:sz="4" w:space="0" w:color="999999"/>
              <w:bottom w:val="single" w:sz="4" w:space="0" w:color="999999"/>
            </w:tcBorders>
            <w:shd w:val="clear" w:color="auto" w:fill="auto"/>
            <w:vAlign w:val="bottom"/>
          </w:tcPr>
          <w:p w14:paraId="2E12193A" w14:textId="77777777" w:rsidR="00760E93" w:rsidRPr="002E7749" w:rsidRDefault="527189DC" w:rsidP="527189DC">
            <w:pPr>
              <w:pStyle w:val="FieldText"/>
              <w:rPr>
                <w:rFonts w:ascii="Georgia" w:hAnsi="Georgia"/>
                <w:b w:val="0"/>
              </w:rPr>
            </w:pPr>
            <w:r w:rsidRPr="002E7749">
              <w:rPr>
                <w:rStyle w:val="PlaceholderText"/>
                <w:rFonts w:ascii="Georgia" w:hAnsi="Georgia"/>
              </w:rPr>
              <w:t>Click here to enter text.</w:t>
            </w:r>
          </w:p>
        </w:tc>
      </w:tr>
      <w:tr w:rsidR="00760E93" w:rsidRPr="009D04B8" w14:paraId="088564C3" w14:textId="77777777" w:rsidTr="527189DC">
        <w:trPr>
          <w:trHeight w:val="360"/>
          <w:jc w:val="center"/>
        </w:trPr>
        <w:tc>
          <w:tcPr>
            <w:tcW w:w="1619" w:type="dxa"/>
            <w:shd w:val="clear" w:color="auto" w:fill="auto"/>
            <w:vAlign w:val="bottom"/>
          </w:tcPr>
          <w:p w14:paraId="6ABB4B9B" w14:textId="77777777" w:rsidR="00760E93" w:rsidRPr="002E7749" w:rsidRDefault="527189DC" w:rsidP="527189DC">
            <w:pPr>
              <w:pStyle w:val="BodyText"/>
              <w:rPr>
                <w:rFonts w:ascii="Georgia" w:hAnsi="Georgia"/>
                <w:b/>
                <w:bCs/>
              </w:rPr>
            </w:pPr>
            <w:r w:rsidRPr="002E7749">
              <w:rPr>
                <w:rFonts w:ascii="Georgia" w:hAnsi="Georgia"/>
                <w:b/>
                <w:bCs/>
              </w:rPr>
              <w:t>Date:</w:t>
            </w:r>
          </w:p>
        </w:tc>
        <w:tc>
          <w:tcPr>
            <w:tcW w:w="8445" w:type="dxa"/>
            <w:tcBorders>
              <w:top w:val="single" w:sz="4" w:space="0" w:color="999999"/>
              <w:bottom w:val="single" w:sz="4" w:space="0" w:color="999999"/>
            </w:tcBorders>
            <w:shd w:val="clear" w:color="auto" w:fill="auto"/>
            <w:vAlign w:val="bottom"/>
          </w:tcPr>
          <w:p w14:paraId="7A33E9FB" w14:textId="77777777" w:rsidR="00760E93" w:rsidRPr="002E7749" w:rsidRDefault="527189DC" w:rsidP="527189DC">
            <w:pPr>
              <w:pStyle w:val="FieldText"/>
              <w:rPr>
                <w:rFonts w:ascii="Georgia" w:hAnsi="Georgia"/>
                <w:b w:val="0"/>
              </w:rPr>
            </w:pPr>
            <w:r w:rsidRPr="002E7749">
              <w:rPr>
                <w:rStyle w:val="PlaceholderText"/>
                <w:rFonts w:ascii="Georgia" w:hAnsi="Georgia"/>
              </w:rPr>
              <w:t>Click here to enter text.</w:t>
            </w:r>
          </w:p>
        </w:tc>
        <w:tc>
          <w:tcPr>
            <w:tcW w:w="16" w:type="dxa"/>
            <w:shd w:val="clear" w:color="auto" w:fill="auto"/>
          </w:tcPr>
          <w:p w14:paraId="4A3AE182" w14:textId="77777777" w:rsidR="00760E93" w:rsidRPr="002E7749" w:rsidRDefault="00760E93"/>
        </w:tc>
      </w:tr>
      <w:tr w:rsidR="00760E93" w:rsidRPr="009D04B8" w14:paraId="6E85D6D7" w14:textId="77777777" w:rsidTr="527189DC">
        <w:trPr>
          <w:trHeight w:hRule="exact" w:val="280"/>
          <w:jc w:val="center"/>
        </w:trPr>
        <w:tc>
          <w:tcPr>
            <w:tcW w:w="10080" w:type="dxa"/>
            <w:gridSpan w:val="3"/>
            <w:shd w:val="clear" w:color="auto" w:fill="auto"/>
            <w:vAlign w:val="bottom"/>
          </w:tcPr>
          <w:p w14:paraId="5290F41A" w14:textId="77777777" w:rsidR="00760E93" w:rsidRPr="002E7749" w:rsidRDefault="00760E93">
            <w:pPr>
              <w:pStyle w:val="BodyText"/>
              <w:rPr>
                <w:rFonts w:ascii="Georgia" w:hAnsi="Georgia"/>
              </w:rPr>
            </w:pPr>
          </w:p>
        </w:tc>
      </w:tr>
      <w:tr w:rsidR="00760E93" w:rsidRPr="009D04B8" w14:paraId="7DA45AA8" w14:textId="77777777" w:rsidTr="527189DC">
        <w:trPr>
          <w:trHeight w:val="288"/>
          <w:jc w:val="center"/>
        </w:trPr>
        <w:tc>
          <w:tcPr>
            <w:tcW w:w="10080" w:type="dxa"/>
            <w:gridSpan w:val="3"/>
            <w:shd w:val="clear" w:color="auto" w:fill="595959" w:themeFill="text1" w:themeFillTint="A6"/>
            <w:vAlign w:val="center"/>
          </w:tcPr>
          <w:p w14:paraId="306338BE" w14:textId="77777777" w:rsidR="00760E93" w:rsidRPr="002E7749" w:rsidRDefault="527189DC" w:rsidP="527189DC">
            <w:pPr>
              <w:pStyle w:val="Heading3"/>
              <w:rPr>
                <w:rFonts w:ascii="Georgia" w:hAnsi="Georgia"/>
              </w:rPr>
            </w:pPr>
            <w:r w:rsidRPr="002E7749">
              <w:rPr>
                <w:rFonts w:ascii="Georgia" w:hAnsi="Georgia"/>
              </w:rPr>
              <w:t>letter of motivation</w:t>
            </w:r>
          </w:p>
        </w:tc>
      </w:tr>
      <w:tr w:rsidR="00760E93" w:rsidRPr="009D04B8" w14:paraId="1FE0BFCC" w14:textId="77777777" w:rsidTr="527189DC">
        <w:trPr>
          <w:trHeight w:hRule="exact" w:val="144"/>
          <w:jc w:val="center"/>
        </w:trPr>
        <w:tc>
          <w:tcPr>
            <w:tcW w:w="10080" w:type="dxa"/>
            <w:gridSpan w:val="3"/>
            <w:shd w:val="clear" w:color="auto" w:fill="auto"/>
            <w:vAlign w:val="bottom"/>
          </w:tcPr>
          <w:p w14:paraId="4FAD84B1" w14:textId="77777777" w:rsidR="00760E93" w:rsidRPr="002E7749" w:rsidRDefault="00760E93">
            <w:pPr>
              <w:pStyle w:val="BodyText"/>
              <w:rPr>
                <w:rFonts w:ascii="Georgia" w:hAnsi="Georgia"/>
              </w:rPr>
            </w:pPr>
          </w:p>
        </w:tc>
      </w:tr>
      <w:tr w:rsidR="00760E93" w:rsidRPr="009D04B8" w14:paraId="0090AB52" w14:textId="77777777" w:rsidTr="527189DC">
        <w:trPr>
          <w:trHeight w:val="144"/>
          <w:jc w:val="center"/>
        </w:trPr>
        <w:tc>
          <w:tcPr>
            <w:tcW w:w="10080" w:type="dxa"/>
            <w:gridSpan w:val="3"/>
            <w:shd w:val="clear" w:color="auto" w:fill="auto"/>
            <w:vAlign w:val="bottom"/>
          </w:tcPr>
          <w:p w14:paraId="7031675C" w14:textId="77777777" w:rsidR="00760E93" w:rsidRPr="002E7749" w:rsidRDefault="00760E93">
            <w:pPr>
              <w:ind w:right="72"/>
              <w:rPr>
                <w:rFonts w:ascii="Georgia" w:hAnsi="Georgia"/>
                <w:sz w:val="20"/>
                <w:szCs w:val="20"/>
              </w:rPr>
            </w:pPr>
          </w:p>
          <w:p w14:paraId="02C6FD29" w14:textId="685FD000" w:rsidR="00760E93" w:rsidRPr="002E7749" w:rsidRDefault="527189DC" w:rsidP="527189DC">
            <w:pPr>
              <w:rPr>
                <w:rFonts w:ascii="Georgia" w:hAnsi="Georgia"/>
                <w:b/>
                <w:bCs/>
                <w:sz w:val="20"/>
                <w:szCs w:val="20"/>
              </w:rPr>
            </w:pPr>
            <w:r w:rsidRPr="002E7749">
              <w:rPr>
                <w:rFonts w:ascii="Georgia" w:hAnsi="Georgia"/>
                <w:b/>
                <w:bCs/>
                <w:sz w:val="20"/>
                <w:szCs w:val="20"/>
              </w:rPr>
              <w:t xml:space="preserve">Please state in no more than 250 words what you hope to gain from being a GA, </w:t>
            </w:r>
            <w:r w:rsidR="003F0F46" w:rsidRPr="002E7749">
              <w:rPr>
                <w:rFonts w:ascii="Georgia" w:hAnsi="Georgia"/>
                <w:b/>
                <w:bCs/>
                <w:sz w:val="20"/>
                <w:szCs w:val="20"/>
              </w:rPr>
              <w:t xml:space="preserve">how you wish to participate </w:t>
            </w:r>
            <w:r w:rsidR="0019482E">
              <w:rPr>
                <w:rFonts w:ascii="Georgia" w:hAnsi="Georgia"/>
                <w:b/>
                <w:bCs/>
                <w:sz w:val="20"/>
                <w:szCs w:val="20"/>
              </w:rPr>
              <w:t>in</w:t>
            </w:r>
            <w:commentRangeStart w:id="3"/>
            <w:r w:rsidR="003F0F46" w:rsidRPr="002E7749">
              <w:rPr>
                <w:rFonts w:ascii="Georgia" w:hAnsi="Georgia"/>
                <w:b/>
                <w:bCs/>
                <w:sz w:val="20"/>
                <w:szCs w:val="20"/>
              </w:rPr>
              <w:t xml:space="preserve"> the Centre</w:t>
            </w:r>
            <w:commentRangeEnd w:id="3"/>
            <w:r w:rsidR="00B0417B">
              <w:rPr>
                <w:rStyle w:val="CommentReference"/>
              </w:rPr>
              <w:commentReference w:id="3"/>
            </w:r>
            <w:r w:rsidR="0019482E">
              <w:rPr>
                <w:rFonts w:ascii="Georgia" w:hAnsi="Georgia"/>
                <w:b/>
                <w:bCs/>
                <w:sz w:val="20"/>
                <w:szCs w:val="20"/>
              </w:rPr>
              <w:t>’s activities</w:t>
            </w:r>
            <w:bookmarkStart w:id="4" w:name="_GoBack"/>
            <w:bookmarkEnd w:id="4"/>
            <w:r w:rsidR="003F0F46" w:rsidRPr="002E7749">
              <w:rPr>
                <w:rFonts w:ascii="Georgia" w:hAnsi="Georgia"/>
                <w:b/>
                <w:bCs/>
                <w:sz w:val="20"/>
                <w:szCs w:val="20"/>
              </w:rPr>
              <w:t xml:space="preserve">, and </w:t>
            </w:r>
            <w:r w:rsidRPr="002E7749">
              <w:rPr>
                <w:rFonts w:ascii="Georgia" w:hAnsi="Georgia"/>
                <w:b/>
                <w:bCs/>
                <w:sz w:val="20"/>
                <w:szCs w:val="20"/>
              </w:rPr>
              <w:t>how your research relates to t</w:t>
            </w:r>
            <w:r w:rsidR="003F0F46" w:rsidRPr="002E7749">
              <w:rPr>
                <w:rFonts w:ascii="Georgia" w:hAnsi="Georgia"/>
                <w:b/>
                <w:bCs/>
                <w:sz w:val="20"/>
                <w:szCs w:val="20"/>
              </w:rPr>
              <w:t>he Centre's lines of inquiry or</w:t>
            </w:r>
            <w:r w:rsidRPr="002E7749">
              <w:rPr>
                <w:rFonts w:ascii="Georgia" w:hAnsi="Georgia"/>
                <w:b/>
                <w:bCs/>
                <w:sz w:val="20"/>
                <w:szCs w:val="20"/>
              </w:rPr>
              <w:t xml:space="preserve">, if applicable, how your research relates to the theme of </w:t>
            </w:r>
            <w:r w:rsidRPr="002E7749">
              <w:rPr>
                <w:rFonts w:ascii="Georgia" w:hAnsi="Georgia"/>
                <w:b/>
                <w:bCs/>
                <w:i/>
                <w:iCs/>
                <w:sz w:val="20"/>
                <w:szCs w:val="20"/>
              </w:rPr>
              <w:t>Globalization and Its Critics in the 21</w:t>
            </w:r>
            <w:r w:rsidRPr="002E7749">
              <w:rPr>
                <w:rFonts w:ascii="Georgia" w:hAnsi="Georgia"/>
                <w:b/>
                <w:bCs/>
                <w:i/>
                <w:iCs/>
                <w:sz w:val="20"/>
                <w:szCs w:val="20"/>
                <w:vertAlign w:val="superscript"/>
              </w:rPr>
              <w:t>st</w:t>
            </w:r>
            <w:r w:rsidRPr="002E7749">
              <w:rPr>
                <w:rFonts w:ascii="Georgia" w:hAnsi="Georgia"/>
                <w:b/>
                <w:bCs/>
                <w:i/>
                <w:iCs/>
                <w:sz w:val="20"/>
                <w:szCs w:val="20"/>
              </w:rPr>
              <w:t xml:space="preserve"> Century.</w:t>
            </w:r>
            <w:r w:rsidRPr="002E7749">
              <w:rPr>
                <w:rFonts w:ascii="Georgia" w:hAnsi="Georgia"/>
                <w:b/>
                <w:bCs/>
                <w:sz w:val="20"/>
                <w:szCs w:val="20"/>
              </w:rPr>
              <w:t xml:space="preserve">   </w:t>
            </w:r>
          </w:p>
          <w:p w14:paraId="207EA0CE" w14:textId="77777777" w:rsidR="00760E93" w:rsidRPr="002E7749" w:rsidRDefault="00760E93">
            <w:pPr>
              <w:ind w:right="72"/>
              <w:rPr>
                <w:rFonts w:ascii="Georgia" w:eastAsia="Arial Unicode MS" w:hAnsi="Georgia" w:cs="Tahoma"/>
                <w:sz w:val="20"/>
                <w:szCs w:val="26"/>
              </w:rPr>
            </w:pPr>
          </w:p>
          <w:p w14:paraId="1C430EB9" w14:textId="77777777" w:rsidR="00760E93" w:rsidRPr="002E7749" w:rsidRDefault="527189DC" w:rsidP="527189DC">
            <w:pPr>
              <w:pStyle w:val="BodyText"/>
              <w:jc w:val="left"/>
              <w:rPr>
                <w:rFonts w:ascii="Georgia" w:hAnsi="Georgia"/>
              </w:rPr>
            </w:pPr>
            <w:r w:rsidRPr="002E7749">
              <w:rPr>
                <w:rStyle w:val="PlaceholderText"/>
                <w:rFonts w:ascii="Georgia" w:hAnsi="Georgia"/>
              </w:rPr>
              <w:t>Click here to enter text.</w:t>
            </w:r>
          </w:p>
          <w:p w14:paraId="5234F734" w14:textId="77777777" w:rsidR="00760E93" w:rsidRPr="002E7749" w:rsidRDefault="00760E93">
            <w:pPr>
              <w:ind w:right="72"/>
              <w:rPr>
                <w:rFonts w:ascii="Georgia" w:eastAsia="Arial Unicode MS" w:hAnsi="Georgia" w:cs="Tahoma"/>
                <w:sz w:val="20"/>
                <w:szCs w:val="26"/>
              </w:rPr>
            </w:pPr>
          </w:p>
          <w:p w14:paraId="544BE1C3" w14:textId="77777777" w:rsidR="00760E93" w:rsidRPr="002E7749" w:rsidRDefault="00760E93">
            <w:pPr>
              <w:ind w:right="72"/>
              <w:rPr>
                <w:rFonts w:ascii="Georgia" w:eastAsia="Arial Unicode MS" w:hAnsi="Georgia" w:cs="Tahoma"/>
                <w:sz w:val="20"/>
                <w:szCs w:val="26"/>
              </w:rPr>
            </w:pPr>
          </w:p>
          <w:p w14:paraId="210403F1" w14:textId="77777777" w:rsidR="00760E93" w:rsidRPr="002E7749" w:rsidRDefault="00760E93">
            <w:pPr>
              <w:ind w:right="72"/>
              <w:rPr>
                <w:rFonts w:ascii="Georgia" w:eastAsia="Arial Unicode MS" w:hAnsi="Georgia" w:cs="Tahoma"/>
                <w:sz w:val="20"/>
                <w:szCs w:val="26"/>
              </w:rPr>
            </w:pPr>
          </w:p>
          <w:p w14:paraId="10B198F6" w14:textId="77777777" w:rsidR="00760E93" w:rsidRPr="002E7749" w:rsidRDefault="00760E93">
            <w:pPr>
              <w:ind w:right="72"/>
              <w:rPr>
                <w:rFonts w:ascii="Georgia" w:eastAsia="Arial Unicode MS" w:hAnsi="Georgia" w:cs="Tahoma"/>
                <w:sz w:val="20"/>
                <w:szCs w:val="26"/>
              </w:rPr>
            </w:pPr>
          </w:p>
          <w:p w14:paraId="7C4417F1" w14:textId="77777777" w:rsidR="00760E93" w:rsidRPr="002E7749" w:rsidRDefault="00760E93">
            <w:pPr>
              <w:ind w:right="72"/>
              <w:rPr>
                <w:rFonts w:ascii="Georgia" w:eastAsia="Arial Unicode MS" w:hAnsi="Georgia" w:cs="Tahoma"/>
                <w:sz w:val="20"/>
                <w:szCs w:val="26"/>
              </w:rPr>
            </w:pPr>
          </w:p>
          <w:p w14:paraId="4EFF1D40" w14:textId="77777777" w:rsidR="00760E93" w:rsidRPr="002E7749" w:rsidRDefault="00760E93">
            <w:pPr>
              <w:ind w:right="72"/>
              <w:rPr>
                <w:rFonts w:ascii="Georgia" w:eastAsia="Arial Unicode MS" w:hAnsi="Georgia" w:cs="Tahoma"/>
                <w:sz w:val="20"/>
                <w:szCs w:val="26"/>
              </w:rPr>
            </w:pPr>
          </w:p>
          <w:p w14:paraId="43E217BC" w14:textId="77777777" w:rsidR="00760E93" w:rsidRPr="002E7749" w:rsidRDefault="00760E93">
            <w:pPr>
              <w:ind w:right="72"/>
              <w:rPr>
                <w:rFonts w:ascii="Georgia" w:eastAsia="Arial Unicode MS" w:hAnsi="Georgia" w:cs="Tahoma"/>
                <w:sz w:val="20"/>
                <w:szCs w:val="26"/>
              </w:rPr>
            </w:pPr>
          </w:p>
          <w:p w14:paraId="4C59CDE2" w14:textId="77777777" w:rsidR="00760E93" w:rsidRPr="002E7749" w:rsidRDefault="00760E93">
            <w:pPr>
              <w:ind w:right="72"/>
              <w:rPr>
                <w:rFonts w:ascii="Georgia" w:eastAsia="Arial Unicode MS" w:hAnsi="Georgia" w:cs="Tahoma"/>
                <w:sz w:val="20"/>
                <w:szCs w:val="26"/>
              </w:rPr>
            </w:pPr>
          </w:p>
          <w:p w14:paraId="2D6F9A8C" w14:textId="77777777" w:rsidR="00760E93" w:rsidRPr="002E7749" w:rsidRDefault="00760E93">
            <w:pPr>
              <w:ind w:right="72"/>
              <w:rPr>
                <w:rFonts w:ascii="Georgia" w:eastAsia="Arial Unicode MS" w:hAnsi="Georgia" w:cs="Tahoma"/>
                <w:sz w:val="20"/>
                <w:szCs w:val="26"/>
              </w:rPr>
            </w:pPr>
          </w:p>
          <w:p w14:paraId="635F5B19" w14:textId="77777777" w:rsidR="00760E93" w:rsidRPr="002E7749" w:rsidRDefault="00760E93">
            <w:pPr>
              <w:ind w:right="72"/>
              <w:rPr>
                <w:rFonts w:ascii="Georgia" w:eastAsia="Arial Unicode MS" w:hAnsi="Georgia" w:cs="Tahoma"/>
                <w:sz w:val="20"/>
                <w:szCs w:val="26"/>
              </w:rPr>
            </w:pPr>
          </w:p>
          <w:p w14:paraId="61987971" w14:textId="77777777" w:rsidR="00760E93" w:rsidRPr="002E7749" w:rsidRDefault="00760E93">
            <w:pPr>
              <w:ind w:right="72"/>
              <w:rPr>
                <w:rFonts w:ascii="Georgia" w:eastAsia="Arial Unicode MS" w:hAnsi="Georgia" w:cs="Tahoma"/>
                <w:sz w:val="20"/>
                <w:szCs w:val="26"/>
              </w:rPr>
            </w:pPr>
          </w:p>
          <w:p w14:paraId="26EF6290" w14:textId="77777777" w:rsidR="00760E93" w:rsidRPr="002E7749" w:rsidRDefault="00760E93">
            <w:pPr>
              <w:ind w:right="72"/>
              <w:rPr>
                <w:rFonts w:ascii="Georgia" w:hAnsi="Georgia" w:cs="Tahoma"/>
              </w:rPr>
            </w:pPr>
          </w:p>
        </w:tc>
      </w:tr>
      <w:tr w:rsidR="00760E93" w:rsidRPr="009D04B8" w14:paraId="3F08A235" w14:textId="77777777" w:rsidTr="527189DC">
        <w:trPr>
          <w:trHeight w:val="345"/>
          <w:jc w:val="center"/>
        </w:trPr>
        <w:tc>
          <w:tcPr>
            <w:tcW w:w="10080" w:type="dxa"/>
            <w:gridSpan w:val="3"/>
            <w:shd w:val="clear" w:color="auto" w:fill="auto"/>
            <w:vAlign w:val="bottom"/>
          </w:tcPr>
          <w:p w14:paraId="21C6C721" w14:textId="77777777" w:rsidR="00760E93" w:rsidRPr="002E7749" w:rsidRDefault="00760E93">
            <w:pPr>
              <w:pStyle w:val="BodyText"/>
              <w:jc w:val="center"/>
              <w:rPr>
                <w:rFonts w:ascii="Georgia" w:hAnsi="Georgia"/>
              </w:rPr>
            </w:pPr>
          </w:p>
        </w:tc>
      </w:tr>
      <w:tr w:rsidR="00760E93" w:rsidRPr="009D04B8" w14:paraId="10A167BD" w14:textId="77777777" w:rsidTr="527189DC">
        <w:trPr>
          <w:trHeight w:hRule="exact" w:val="144"/>
          <w:jc w:val="center"/>
        </w:trPr>
        <w:tc>
          <w:tcPr>
            <w:tcW w:w="10080" w:type="dxa"/>
            <w:gridSpan w:val="3"/>
            <w:shd w:val="clear" w:color="auto" w:fill="auto"/>
            <w:vAlign w:val="bottom"/>
          </w:tcPr>
          <w:p w14:paraId="06241442" w14:textId="77777777" w:rsidR="00760E93" w:rsidRPr="002E7749" w:rsidRDefault="00760E93">
            <w:pPr>
              <w:pStyle w:val="BodyText"/>
              <w:rPr>
                <w:rFonts w:ascii="Georgia" w:hAnsi="Georgia"/>
              </w:rPr>
            </w:pPr>
          </w:p>
        </w:tc>
      </w:tr>
    </w:tbl>
    <w:p w14:paraId="1688AB95" w14:textId="77777777" w:rsidR="00760E93" w:rsidRPr="002E7749" w:rsidRDefault="00760E93"/>
    <w:sectPr w:rsidR="00760E93" w:rsidRPr="002E7749" w:rsidSect="00DD6413">
      <w:headerReference w:type="default" r:id="rId10"/>
      <w:headerReference w:type="first" r:id="rId11"/>
      <w:pgSz w:w="12240" w:h="15840"/>
      <w:pgMar w:top="1296" w:right="1152" w:bottom="1296" w:left="1152" w:header="0" w:footer="0" w:gutter="0"/>
      <w:cols w:space="720"/>
      <w:formProt w:val="0"/>
      <w:docGrid w:linePitch="360" w:charSpace="-6145"/>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D2" w:date="2017-07-11T17:43:00Z" w:initials="MD2">
    <w:p w14:paraId="36FCBDE5" w14:textId="5AC65C86" w:rsidR="00B926A8" w:rsidRDefault="00B926A8">
      <w:pPr>
        <w:pStyle w:val="CommentText"/>
      </w:pPr>
      <w:r>
        <w:rPr>
          <w:rStyle w:val="CommentReference"/>
        </w:rPr>
        <w:annotationRef/>
      </w:r>
      <w:r>
        <w:rPr>
          <w:rStyle w:val="CommentReference"/>
        </w:rPr>
        <w:t>Let’s talk</w:t>
      </w:r>
      <w:r>
        <w:t xml:space="preserve"> about scheduling later. Sept 20 4-6 is already booked.</w:t>
      </w:r>
      <w:r w:rsidR="00741468">
        <w:t xml:space="preserve"> </w:t>
      </w:r>
    </w:p>
  </w:comment>
  <w:comment w:id="1" w:author="MD2" w:date="2017-07-11T17:45:00Z" w:initials="MD2">
    <w:p w14:paraId="4377B112" w14:textId="0FB7B7F1" w:rsidR="00B926A8" w:rsidRDefault="00B926A8">
      <w:pPr>
        <w:pStyle w:val="CommentText"/>
      </w:pPr>
      <w:r>
        <w:rPr>
          <w:rStyle w:val="CommentReference"/>
        </w:rPr>
        <w:annotationRef/>
      </w:r>
      <w:r>
        <w:t xml:space="preserve">I would leave out this entire passage. If you feel you need to say something, I would </w:t>
      </w:r>
      <w:r w:rsidR="00B0417B">
        <w:t xml:space="preserve">condense it into this one </w:t>
      </w:r>
      <w:r>
        <w:t>sentence.</w:t>
      </w:r>
    </w:p>
  </w:comment>
  <w:comment w:id="2" w:author="MD2" w:date="2017-07-11T18:15:00Z" w:initials="MD2">
    <w:p w14:paraId="2EB8FCE3" w14:textId="3ABECF16" w:rsidR="002E7749" w:rsidRDefault="002E7749">
      <w:pPr>
        <w:pStyle w:val="CommentText"/>
      </w:pPr>
      <w:r>
        <w:rPr>
          <w:rStyle w:val="CommentReference"/>
        </w:rPr>
        <w:annotationRef/>
      </w:r>
      <w:r>
        <w:t>I would make this August 1, much easier to remember.</w:t>
      </w:r>
    </w:p>
  </w:comment>
  <w:comment w:id="3" w:author="MD2" w:date="2017-07-11T18:23:00Z" w:initials="MD2">
    <w:p w14:paraId="4C031852" w14:textId="16B281DE" w:rsidR="00B0417B" w:rsidRDefault="00B0417B">
      <w:pPr>
        <w:pStyle w:val="CommentText"/>
      </w:pPr>
      <w:r>
        <w:rPr>
          <w:rStyle w:val="CommentReference"/>
        </w:rPr>
        <w:annotationRef/>
      </w:r>
      <w:r>
        <w:t>“participate In the Centre’s activities”?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FCBDE5" w15:done="0"/>
  <w15:commentEx w15:paraId="4377B112" w15:done="0"/>
  <w15:commentEx w15:paraId="2EB8FCE3" w15:done="0"/>
  <w15:commentEx w15:paraId="4C03185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B9CCC" w14:textId="77777777" w:rsidR="007F1D90" w:rsidRDefault="007F1D90" w:rsidP="009D04B8">
      <w:r>
        <w:separator/>
      </w:r>
    </w:p>
  </w:endnote>
  <w:endnote w:type="continuationSeparator" w:id="0">
    <w:p w14:paraId="5D4084B3" w14:textId="77777777" w:rsidR="007F1D90" w:rsidRDefault="007F1D90" w:rsidP="009D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charset w:val="02"/>
    <w:family w:val="auto"/>
    <w:pitch w:val="default"/>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3BB09" w14:textId="77777777" w:rsidR="007F1D90" w:rsidRDefault="007F1D90" w:rsidP="009D04B8">
      <w:r>
        <w:separator/>
      </w:r>
    </w:p>
  </w:footnote>
  <w:footnote w:type="continuationSeparator" w:id="0">
    <w:p w14:paraId="71310E02" w14:textId="77777777" w:rsidR="007F1D90" w:rsidRDefault="007F1D90" w:rsidP="009D04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FCB4E" w14:textId="7F06AD31" w:rsidR="00D7007B" w:rsidRDefault="00E95E7E" w:rsidP="00DD6413">
    <w:pPr>
      <w:pStyle w:val="Header"/>
      <w:ind w:left="-720"/>
    </w:pPr>
    <w:r>
      <w:rPr>
        <w:noProof/>
      </w:rPr>
      <w:drawing>
        <wp:inline distT="0" distB="0" distL="0" distR="0" wp14:anchorId="3E2F2B29" wp14:editId="1E326378">
          <wp:extent cx="5486400" cy="955842"/>
          <wp:effectExtent l="0" t="0" r="0" b="9525"/>
          <wp:docPr id="4" name="Picture 4" descr="C:\Users\ashfak\Documents\Logos\centre for ethi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fak\Documents\Logos\centre for ethic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6400" cy="955842"/>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95411" w14:textId="30B887E4" w:rsidR="002A7767" w:rsidRDefault="002A7767" w:rsidP="00DD6413">
    <w:pPr>
      <w:pStyle w:val="Header"/>
      <w:ind w:left="-810"/>
    </w:pPr>
    <w:r>
      <w:rPr>
        <w:noProof/>
      </w:rPr>
      <w:drawing>
        <wp:inline distT="0" distB="0" distL="0" distR="0" wp14:anchorId="3241F119" wp14:editId="1645687D">
          <wp:extent cx="5943600" cy="1035496"/>
          <wp:effectExtent l="0" t="0" r="0" b="6350"/>
          <wp:docPr id="7" name="Picture 7" descr="C:\Users\ashfak\Documents\Logos\centre for ethi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fak\Documents\Logos\centre for ethic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103549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12729"/>
    <w:multiLevelType w:val="multilevel"/>
    <w:tmpl w:val="115445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B6F36AB"/>
    <w:multiLevelType w:val="multilevel"/>
    <w:tmpl w:val="17F807AA"/>
    <w:lvl w:ilvl="0">
      <w:start w:val="1"/>
      <w:numFmt w:val="bullet"/>
      <w:lvlText w:val=""/>
      <w:lvlJc w:val="left"/>
      <w:pPr>
        <w:tabs>
          <w:tab w:val="num" w:pos="795"/>
        </w:tabs>
        <w:ind w:left="795" w:hanging="360"/>
      </w:pPr>
      <w:rPr>
        <w:rFonts w:ascii="Symbol" w:hAnsi="Symbol" w:cs="OpenSymbol" w:hint="default"/>
      </w:rPr>
    </w:lvl>
    <w:lvl w:ilvl="1">
      <w:start w:val="1"/>
      <w:numFmt w:val="bullet"/>
      <w:lvlText w:val="◦"/>
      <w:lvlJc w:val="left"/>
      <w:pPr>
        <w:tabs>
          <w:tab w:val="num" w:pos="1155"/>
        </w:tabs>
        <w:ind w:left="1155" w:hanging="360"/>
      </w:pPr>
      <w:rPr>
        <w:rFonts w:ascii="OpenSymbol" w:hAnsi="OpenSymbol" w:cs="OpenSymbol" w:hint="default"/>
      </w:rPr>
    </w:lvl>
    <w:lvl w:ilvl="2">
      <w:start w:val="1"/>
      <w:numFmt w:val="bullet"/>
      <w:lvlText w:val="▪"/>
      <w:lvlJc w:val="left"/>
      <w:pPr>
        <w:tabs>
          <w:tab w:val="num" w:pos="1515"/>
        </w:tabs>
        <w:ind w:left="1515" w:hanging="360"/>
      </w:pPr>
      <w:rPr>
        <w:rFonts w:ascii="OpenSymbol" w:hAnsi="OpenSymbol" w:cs="OpenSymbol" w:hint="default"/>
      </w:rPr>
    </w:lvl>
    <w:lvl w:ilvl="3">
      <w:start w:val="1"/>
      <w:numFmt w:val="bullet"/>
      <w:lvlText w:val=""/>
      <w:lvlJc w:val="left"/>
      <w:pPr>
        <w:tabs>
          <w:tab w:val="num" w:pos="1875"/>
        </w:tabs>
        <w:ind w:left="1875" w:hanging="360"/>
      </w:pPr>
      <w:rPr>
        <w:rFonts w:ascii="Symbol" w:hAnsi="Symbol" w:cs="OpenSymbol" w:hint="default"/>
      </w:rPr>
    </w:lvl>
    <w:lvl w:ilvl="4">
      <w:start w:val="1"/>
      <w:numFmt w:val="bullet"/>
      <w:lvlText w:val="◦"/>
      <w:lvlJc w:val="left"/>
      <w:pPr>
        <w:tabs>
          <w:tab w:val="num" w:pos="2235"/>
        </w:tabs>
        <w:ind w:left="2235" w:hanging="360"/>
      </w:pPr>
      <w:rPr>
        <w:rFonts w:ascii="OpenSymbol" w:hAnsi="OpenSymbol" w:cs="OpenSymbol" w:hint="default"/>
      </w:rPr>
    </w:lvl>
    <w:lvl w:ilvl="5">
      <w:start w:val="1"/>
      <w:numFmt w:val="bullet"/>
      <w:lvlText w:val="▪"/>
      <w:lvlJc w:val="left"/>
      <w:pPr>
        <w:tabs>
          <w:tab w:val="num" w:pos="2595"/>
        </w:tabs>
        <w:ind w:left="2595" w:hanging="360"/>
      </w:pPr>
      <w:rPr>
        <w:rFonts w:ascii="OpenSymbol" w:hAnsi="OpenSymbol" w:cs="OpenSymbol" w:hint="default"/>
      </w:rPr>
    </w:lvl>
    <w:lvl w:ilvl="6">
      <w:start w:val="1"/>
      <w:numFmt w:val="bullet"/>
      <w:lvlText w:val=""/>
      <w:lvlJc w:val="left"/>
      <w:pPr>
        <w:tabs>
          <w:tab w:val="num" w:pos="2955"/>
        </w:tabs>
        <w:ind w:left="2955" w:hanging="360"/>
      </w:pPr>
      <w:rPr>
        <w:rFonts w:ascii="Symbol" w:hAnsi="Symbol" w:cs="OpenSymbol" w:hint="default"/>
      </w:rPr>
    </w:lvl>
    <w:lvl w:ilvl="7">
      <w:start w:val="1"/>
      <w:numFmt w:val="bullet"/>
      <w:lvlText w:val="◦"/>
      <w:lvlJc w:val="left"/>
      <w:pPr>
        <w:tabs>
          <w:tab w:val="num" w:pos="3315"/>
        </w:tabs>
        <w:ind w:left="3315" w:hanging="360"/>
      </w:pPr>
      <w:rPr>
        <w:rFonts w:ascii="OpenSymbol" w:hAnsi="OpenSymbol" w:cs="OpenSymbol" w:hint="default"/>
      </w:rPr>
    </w:lvl>
    <w:lvl w:ilvl="8">
      <w:start w:val="1"/>
      <w:numFmt w:val="bullet"/>
      <w:lvlText w:val="▪"/>
      <w:lvlJc w:val="left"/>
      <w:pPr>
        <w:tabs>
          <w:tab w:val="num" w:pos="3675"/>
        </w:tabs>
        <w:ind w:left="3675"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visionView w:markup="0"/>
  <w:defaultTabStop w:val="720"/>
  <w:drawingGridHorizontalSpacing w:val="108"/>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189DC"/>
    <w:rsid w:val="00020AAC"/>
    <w:rsid w:val="00063804"/>
    <w:rsid w:val="000B56EA"/>
    <w:rsid w:val="000C60BF"/>
    <w:rsid w:val="0019482E"/>
    <w:rsid w:val="001B0967"/>
    <w:rsid w:val="002A7767"/>
    <w:rsid w:val="002D41D2"/>
    <w:rsid w:val="002E7749"/>
    <w:rsid w:val="00396838"/>
    <w:rsid w:val="003F0F46"/>
    <w:rsid w:val="00412CA9"/>
    <w:rsid w:val="00421A8D"/>
    <w:rsid w:val="0048276D"/>
    <w:rsid w:val="00510222"/>
    <w:rsid w:val="00562311"/>
    <w:rsid w:val="0063458E"/>
    <w:rsid w:val="00741468"/>
    <w:rsid w:val="00760E93"/>
    <w:rsid w:val="007E3C53"/>
    <w:rsid w:val="007F1D90"/>
    <w:rsid w:val="008F0BED"/>
    <w:rsid w:val="009479B0"/>
    <w:rsid w:val="00977B71"/>
    <w:rsid w:val="009D04B8"/>
    <w:rsid w:val="00B0417B"/>
    <w:rsid w:val="00B926A8"/>
    <w:rsid w:val="00D7007B"/>
    <w:rsid w:val="00DD6413"/>
    <w:rsid w:val="00E95E7E"/>
    <w:rsid w:val="00EB7243"/>
    <w:rsid w:val="00FA3239"/>
    <w:rsid w:val="00FB162C"/>
    <w:rsid w:val="527189DC"/>
  </w:rsids>
  <m:mathPr>
    <m:mathFont m:val="Cambria Math"/>
    <m:brkBin m:val="before"/>
    <m:brkBinSub m:val="--"/>
    <m:smallFrac m:val="0"/>
    <m:dispDef/>
    <m:lMargin m:val="0"/>
    <m:rMargin m:val="0"/>
    <m:defJc m:val="centerGroup"/>
    <m:wrapIndent m:val="1440"/>
    <m:intLim m:val="subSup"/>
    <m:naryLim m:val="undOvr"/>
  </m:mathPr>
  <w:themeFontLang w:val="en-CA"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8E4D"/>
  <w15:docId w15:val="{369F0BC4-F366-4100-A6BF-348739F0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CA"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5C52"/>
    <w:rPr>
      <w:rFonts w:ascii="Calibri" w:eastAsiaTheme="minorEastAsia" w:hAnsi="Calibri"/>
      <w:sz w:val="24"/>
      <w:szCs w:val="24"/>
      <w:lang w:val="en-US"/>
    </w:rPr>
  </w:style>
  <w:style w:type="paragraph" w:styleId="Heading1">
    <w:name w:val="heading 1"/>
    <w:basedOn w:val="Normal"/>
    <w:next w:val="Normal"/>
    <w:link w:val="Heading1Char"/>
    <w:qFormat/>
    <w:rsid w:val="001C5C52"/>
    <w:pPr>
      <w:tabs>
        <w:tab w:val="right" w:pos="10080"/>
      </w:tabs>
      <w:spacing w:before="60" w:after="120"/>
      <w:jc w:val="right"/>
      <w:outlineLvl w:val="0"/>
    </w:pPr>
    <w:rPr>
      <w:rFonts w:ascii="Tahoma" w:eastAsia="Times New Roman" w:hAnsi="Tahoma" w:cs="Times New Roman"/>
      <w:b/>
      <w:color w:val="333333"/>
      <w:sz w:val="44"/>
      <w:szCs w:val="36"/>
    </w:rPr>
  </w:style>
  <w:style w:type="paragraph" w:styleId="Heading3">
    <w:name w:val="heading 3"/>
    <w:basedOn w:val="Normal"/>
    <w:next w:val="Normal"/>
    <w:link w:val="Heading3Char"/>
    <w:qFormat/>
    <w:rsid w:val="001C5C52"/>
    <w:pPr>
      <w:spacing w:before="40" w:after="40"/>
      <w:jc w:val="center"/>
      <w:outlineLvl w:val="2"/>
    </w:pPr>
    <w:rPr>
      <w:rFonts w:ascii="Tahoma" w:eastAsia="Times New Roman" w:hAnsi="Tahoma" w:cs="Times New Roman"/>
      <w:b/>
      <w:smallCaps/>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C5C52"/>
    <w:rPr>
      <w:color w:val="0000FF" w:themeColor="hyperlink"/>
      <w:u w:val="single"/>
    </w:rPr>
  </w:style>
  <w:style w:type="character" w:customStyle="1" w:styleId="BalloonTextChar">
    <w:name w:val="Balloon Text Char"/>
    <w:basedOn w:val="DefaultParagraphFont"/>
    <w:link w:val="BalloonText"/>
    <w:uiPriority w:val="99"/>
    <w:semiHidden/>
    <w:qFormat/>
    <w:rsid w:val="001C5C52"/>
    <w:rPr>
      <w:rFonts w:ascii="Tahoma" w:eastAsiaTheme="minorEastAsia" w:hAnsi="Tahoma" w:cs="Tahoma"/>
      <w:sz w:val="16"/>
      <w:szCs w:val="16"/>
      <w:lang w:val="en-US"/>
    </w:rPr>
  </w:style>
  <w:style w:type="character" w:customStyle="1" w:styleId="Heading1Char">
    <w:name w:val="Heading 1 Char"/>
    <w:basedOn w:val="DefaultParagraphFont"/>
    <w:link w:val="Heading1"/>
    <w:qFormat/>
    <w:rsid w:val="001C5C52"/>
    <w:rPr>
      <w:rFonts w:ascii="Tahoma" w:eastAsia="Times New Roman" w:hAnsi="Tahoma" w:cs="Times New Roman"/>
      <w:b/>
      <w:color w:val="333333"/>
      <w:sz w:val="44"/>
      <w:szCs w:val="36"/>
      <w:lang w:val="en-US"/>
    </w:rPr>
  </w:style>
  <w:style w:type="character" w:customStyle="1" w:styleId="Heading3Char">
    <w:name w:val="Heading 3 Char"/>
    <w:basedOn w:val="DefaultParagraphFont"/>
    <w:link w:val="Heading3"/>
    <w:qFormat/>
    <w:rsid w:val="001C5C52"/>
    <w:rPr>
      <w:rFonts w:ascii="Tahoma" w:eastAsia="Times New Roman" w:hAnsi="Tahoma" w:cs="Times New Roman"/>
      <w:b/>
      <w:smallCaps/>
      <w:color w:val="FFFFFF"/>
      <w:sz w:val="20"/>
      <w:szCs w:val="20"/>
      <w:lang w:val="en-US"/>
    </w:rPr>
  </w:style>
  <w:style w:type="character" w:customStyle="1" w:styleId="BodyTextChar">
    <w:name w:val="Body Text Char"/>
    <w:basedOn w:val="DefaultParagraphFont"/>
    <w:link w:val="BodyText"/>
    <w:qFormat/>
    <w:rsid w:val="001C5C52"/>
    <w:rPr>
      <w:rFonts w:ascii="Tahoma" w:eastAsia="Times New Roman" w:hAnsi="Tahoma" w:cs="Times New Roman"/>
      <w:sz w:val="18"/>
      <w:szCs w:val="19"/>
      <w:lang w:val="en-US"/>
    </w:rPr>
  </w:style>
  <w:style w:type="character" w:customStyle="1" w:styleId="FieldTextChar">
    <w:name w:val="Field Text Char"/>
    <w:basedOn w:val="DefaultParagraphFont"/>
    <w:link w:val="FieldText"/>
    <w:qFormat/>
    <w:rsid w:val="001C5C52"/>
    <w:rPr>
      <w:rFonts w:ascii="Tahoma" w:eastAsia="Times New Roman" w:hAnsi="Tahoma" w:cs="Times New Roman"/>
      <w:b/>
      <w:sz w:val="18"/>
      <w:szCs w:val="20"/>
      <w:lang w:val="en-US"/>
    </w:rPr>
  </w:style>
  <w:style w:type="character" w:styleId="PlaceholderText">
    <w:name w:val="Placeholder Text"/>
    <w:basedOn w:val="DefaultParagraphFont"/>
    <w:uiPriority w:val="99"/>
    <w:semiHidden/>
    <w:qFormat/>
    <w:rsid w:val="001C5C52"/>
    <w:rPr>
      <w:color w:val="808080"/>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1C5C52"/>
    <w:pPr>
      <w:spacing w:after="40"/>
      <w:jc w:val="right"/>
    </w:pPr>
    <w:rPr>
      <w:rFonts w:ascii="Tahoma" w:eastAsia="Times New Roman" w:hAnsi="Tahoma" w:cs="Times New Roman"/>
      <w:sz w:val="18"/>
      <w:szCs w:val="19"/>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1C5C52"/>
    <w:rPr>
      <w:rFonts w:ascii="Tahoma" w:hAnsi="Tahoma" w:cs="Tahoma"/>
      <w:sz w:val="16"/>
      <w:szCs w:val="16"/>
    </w:rPr>
  </w:style>
  <w:style w:type="paragraph" w:customStyle="1" w:styleId="FieldText">
    <w:name w:val="Field Text"/>
    <w:basedOn w:val="Normal"/>
    <w:link w:val="FieldTextChar"/>
    <w:qFormat/>
    <w:rsid w:val="001C5C52"/>
    <w:rPr>
      <w:rFonts w:ascii="Tahoma" w:eastAsia="Times New Roman" w:hAnsi="Tahoma" w:cs="Times New Roman"/>
      <w:b/>
      <w:sz w:val="18"/>
      <w:szCs w:val="20"/>
    </w:rPr>
  </w:style>
  <w:style w:type="character" w:styleId="CommentReference">
    <w:name w:val="annotation reference"/>
    <w:basedOn w:val="DefaultParagraphFont"/>
    <w:uiPriority w:val="99"/>
    <w:semiHidden/>
    <w:unhideWhenUsed/>
    <w:rsid w:val="00B926A8"/>
    <w:rPr>
      <w:sz w:val="18"/>
      <w:szCs w:val="18"/>
    </w:rPr>
  </w:style>
  <w:style w:type="paragraph" w:styleId="CommentText">
    <w:name w:val="annotation text"/>
    <w:basedOn w:val="Normal"/>
    <w:link w:val="CommentTextChar"/>
    <w:uiPriority w:val="99"/>
    <w:semiHidden/>
    <w:unhideWhenUsed/>
    <w:rsid w:val="00B926A8"/>
  </w:style>
  <w:style w:type="character" w:customStyle="1" w:styleId="CommentTextChar">
    <w:name w:val="Comment Text Char"/>
    <w:basedOn w:val="DefaultParagraphFont"/>
    <w:link w:val="CommentText"/>
    <w:uiPriority w:val="99"/>
    <w:semiHidden/>
    <w:rsid w:val="00B926A8"/>
    <w:rPr>
      <w:rFonts w:ascii="Calibri" w:eastAsiaTheme="minorEastAsia" w:hAnsi="Calibri"/>
      <w:sz w:val="24"/>
      <w:szCs w:val="24"/>
      <w:lang w:val="en-US"/>
    </w:rPr>
  </w:style>
  <w:style w:type="paragraph" w:styleId="CommentSubject">
    <w:name w:val="annotation subject"/>
    <w:basedOn w:val="CommentText"/>
    <w:next w:val="CommentText"/>
    <w:link w:val="CommentSubjectChar"/>
    <w:uiPriority w:val="99"/>
    <w:semiHidden/>
    <w:unhideWhenUsed/>
    <w:rsid w:val="00B926A8"/>
    <w:rPr>
      <w:b/>
      <w:bCs/>
      <w:sz w:val="20"/>
      <w:szCs w:val="20"/>
    </w:rPr>
  </w:style>
  <w:style w:type="character" w:customStyle="1" w:styleId="CommentSubjectChar">
    <w:name w:val="Comment Subject Char"/>
    <w:basedOn w:val="CommentTextChar"/>
    <w:link w:val="CommentSubject"/>
    <w:uiPriority w:val="99"/>
    <w:semiHidden/>
    <w:rsid w:val="00B926A8"/>
    <w:rPr>
      <w:rFonts w:ascii="Calibri" w:eastAsiaTheme="minorEastAsia" w:hAnsi="Calibri"/>
      <w:b/>
      <w:bCs/>
      <w:sz w:val="24"/>
      <w:szCs w:val="20"/>
      <w:lang w:val="en-US"/>
    </w:rPr>
  </w:style>
  <w:style w:type="paragraph" w:styleId="Header">
    <w:name w:val="header"/>
    <w:basedOn w:val="Normal"/>
    <w:link w:val="HeaderChar"/>
    <w:uiPriority w:val="99"/>
    <w:unhideWhenUsed/>
    <w:rsid w:val="009D04B8"/>
    <w:pPr>
      <w:tabs>
        <w:tab w:val="center" w:pos="4680"/>
        <w:tab w:val="right" w:pos="9360"/>
      </w:tabs>
    </w:pPr>
  </w:style>
  <w:style w:type="character" w:customStyle="1" w:styleId="HeaderChar">
    <w:name w:val="Header Char"/>
    <w:basedOn w:val="DefaultParagraphFont"/>
    <w:link w:val="Header"/>
    <w:uiPriority w:val="99"/>
    <w:rsid w:val="009D04B8"/>
    <w:rPr>
      <w:rFonts w:ascii="Calibri" w:eastAsiaTheme="minorEastAsia" w:hAnsi="Calibri"/>
      <w:sz w:val="24"/>
      <w:szCs w:val="24"/>
      <w:lang w:val="en-US"/>
    </w:rPr>
  </w:style>
  <w:style w:type="paragraph" w:styleId="Footer">
    <w:name w:val="footer"/>
    <w:basedOn w:val="Normal"/>
    <w:link w:val="FooterChar"/>
    <w:uiPriority w:val="99"/>
    <w:unhideWhenUsed/>
    <w:rsid w:val="009D04B8"/>
    <w:pPr>
      <w:tabs>
        <w:tab w:val="center" w:pos="4680"/>
        <w:tab w:val="right" w:pos="9360"/>
      </w:tabs>
    </w:pPr>
  </w:style>
  <w:style w:type="character" w:customStyle="1" w:styleId="FooterChar">
    <w:name w:val="Footer Char"/>
    <w:basedOn w:val="DefaultParagraphFont"/>
    <w:link w:val="Footer"/>
    <w:uiPriority w:val="99"/>
    <w:rsid w:val="009D04B8"/>
    <w:rPr>
      <w:rFonts w:ascii="Calibri" w:eastAsiaTheme="minorEastAsia" w:hAnsi="Calibri"/>
      <w:sz w:val="24"/>
      <w:szCs w:val="24"/>
      <w:lang w:val="en-US"/>
    </w:rPr>
  </w:style>
  <w:style w:type="paragraph" w:styleId="Revision">
    <w:name w:val="Revision"/>
    <w:hidden/>
    <w:uiPriority w:val="99"/>
    <w:semiHidden/>
    <w:rsid w:val="002E7749"/>
    <w:rPr>
      <w:rFonts w:ascii="Calibri" w:eastAsiaTheme="minorEastAsia" w:hAnsi="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yperlink" Target="mailto:graduateassociates@gmail.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3036</Characters>
  <Application>Microsoft Macintosh Word</Application>
  <DocSecurity>0</DocSecurity>
  <Lines>41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dc:description/>
  <cp:lastModifiedBy>MD2</cp:lastModifiedBy>
  <cp:revision>4</cp:revision>
  <dcterms:created xsi:type="dcterms:W3CDTF">2017-07-14T12:24:00Z</dcterms:created>
  <dcterms:modified xsi:type="dcterms:W3CDTF">2017-07-14T12:25:00Z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