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3" w:rsidRDefault="00224EA9">
      <w:bookmarkStart w:id="0" w:name="_GoBack"/>
      <w:r>
        <w:rPr>
          <w:noProof/>
          <w:lang w:val="en-CA" w:eastAsia="en-CA"/>
        </w:rPr>
        <w:drawing>
          <wp:inline distT="0" distB="0" distL="0" distR="0">
            <wp:extent cx="990600" cy="1314450"/>
            <wp:effectExtent l="0" t="0" r="0" b="0"/>
            <wp:docPr id="1" name="Picture 1" descr="http://www.utsc.utoronto.ca/polisci/sites/utsc.utoronto.ca.polisci/files/styles/person-thumbnail/public/Kohn%2003_w3333.jpg?itok=OZHWKy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sc.utoronto.ca/polisci/sites/utsc.utoronto.ca.polisci/files/styles/person-thumbnail/public/Kohn%2003_w3333.jpg?itok=OZHWKy7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A9"/>
    <w:rsid w:val="00224EA9"/>
    <w:rsid w:val="00D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for Ethics</dc:creator>
  <cp:lastModifiedBy>Centre for Ethics</cp:lastModifiedBy>
  <cp:revision>1</cp:revision>
  <dcterms:created xsi:type="dcterms:W3CDTF">2015-06-08T16:09:00Z</dcterms:created>
  <dcterms:modified xsi:type="dcterms:W3CDTF">2015-06-08T16:10:00Z</dcterms:modified>
</cp:coreProperties>
</file>